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2854" w14:textId="074A0D2B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9E059E"/>
        </w:rPr>
      </w:pPr>
      <w:r>
        <w:rPr>
          <w:rFonts w:ascii="Calibri" w:eastAsia="Calibri" w:hAnsi="Calibri" w:cs="Calibri"/>
          <w:b/>
          <w:color w:val="9E059E"/>
          <w:sz w:val="22"/>
          <w:szCs w:val="22"/>
        </w:rPr>
        <w:t xml:space="preserve">BIBLIOGRAFÍA MATERIAL DE CONSULTA </w:t>
      </w:r>
      <w:r>
        <w:rPr>
          <w:rFonts w:ascii="Calibri" w:eastAsia="Calibri" w:hAnsi="Calibri" w:cs="Calibri"/>
          <w:b/>
          <w:color w:val="9E059E"/>
          <w:sz w:val="22"/>
          <w:szCs w:val="22"/>
        </w:rPr>
        <w:t>Unidad</w:t>
      </w:r>
      <w:r>
        <w:rPr>
          <w:rFonts w:ascii="Calibri" w:eastAsia="Calibri" w:hAnsi="Calibri" w:cs="Calibri"/>
          <w:b/>
          <w:color w:val="9E059E"/>
          <w:sz w:val="22"/>
          <w:szCs w:val="22"/>
        </w:rPr>
        <w:t xml:space="preserve"> 4: Comunicación y Empatía Digital.</w:t>
      </w:r>
    </w:p>
    <w:p w14:paraId="7818E432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6DF74F84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1155CC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 xml:space="preserve">Ferrari, L, (2012),  </w:t>
      </w:r>
      <w:r>
        <w:rPr>
          <w:rFonts w:ascii="Calibri" w:eastAsia="Calibri" w:hAnsi="Calibri" w:cs="Calibri"/>
          <w:i/>
          <w:color w:val="0000FF"/>
          <w:sz w:val="22"/>
          <w:szCs w:val="22"/>
        </w:rPr>
        <w:t xml:space="preserve">Cómo conocer a las personas por su lenguaje corporal, </w:t>
      </w:r>
      <w:proofErr w:type="spellStart"/>
      <w:r>
        <w:rPr>
          <w:rFonts w:ascii="Calibri" w:eastAsia="Calibri" w:hAnsi="Calibri" w:cs="Calibri"/>
          <w:color w:val="0000FF"/>
          <w:sz w:val="22"/>
          <w:szCs w:val="22"/>
        </w:rPr>
        <w:t>ePub</w:t>
      </w:r>
      <w:proofErr w:type="spellEnd"/>
      <w:r>
        <w:rPr>
          <w:rFonts w:ascii="Calibri" w:eastAsia="Calibri" w:hAnsi="Calibri" w:cs="Calibri"/>
          <w:color w:val="0000FF"/>
          <w:sz w:val="22"/>
          <w:szCs w:val="22"/>
        </w:rPr>
        <w:t xml:space="preserve"> base v2.0</w:t>
      </w:r>
      <w:r>
        <w:rPr>
          <w:rFonts w:ascii="Calibri" w:eastAsia="Calibri" w:hAnsi="Calibri" w:cs="Calibri"/>
          <w:color w:val="1155CC"/>
          <w:sz w:val="22"/>
          <w:szCs w:val="22"/>
        </w:rPr>
        <w:t>.</w:t>
      </w:r>
    </w:p>
    <w:p w14:paraId="43B276CF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3084C6C8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9E059E"/>
        </w:rPr>
      </w:pP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Muniain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, J, (2010), </w:t>
      </w:r>
      <w:r>
        <w:rPr>
          <w:rFonts w:ascii="Calibri" w:eastAsia="Calibri" w:hAnsi="Calibri" w:cs="Calibri"/>
          <w:i/>
          <w:color w:val="9E059E"/>
          <w:sz w:val="22"/>
          <w:szCs w:val="22"/>
        </w:rPr>
        <w:t>Como te vendes te contratan</w:t>
      </w:r>
      <w:r>
        <w:rPr>
          <w:rFonts w:ascii="Calibri" w:eastAsia="Calibri" w:hAnsi="Calibri" w:cs="Calibri"/>
          <w:color w:val="9E059E"/>
          <w:sz w:val="22"/>
          <w:szCs w:val="22"/>
        </w:rPr>
        <w:t xml:space="preserve">, México D.F.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Mcgraw-Hill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>.</w:t>
      </w:r>
    </w:p>
    <w:p w14:paraId="70CAA97D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29D52183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0000FF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 xml:space="preserve">James, J, (2003), </w:t>
      </w:r>
      <w:r>
        <w:rPr>
          <w:rFonts w:ascii="Calibri" w:eastAsia="Calibri" w:hAnsi="Calibri" w:cs="Calibri"/>
          <w:i/>
          <w:color w:val="0000FF"/>
          <w:sz w:val="22"/>
          <w:szCs w:val="22"/>
        </w:rPr>
        <w:t>El lenguaje corporal. Proyectar una imagen positiva</w:t>
      </w:r>
      <w:r>
        <w:rPr>
          <w:rFonts w:ascii="Calibri" w:eastAsia="Calibri" w:hAnsi="Calibri" w:cs="Calibri"/>
          <w:color w:val="0000FF"/>
          <w:sz w:val="22"/>
          <w:szCs w:val="22"/>
        </w:rPr>
        <w:t>, Barcelona - España, Paidós.</w:t>
      </w:r>
    </w:p>
    <w:p w14:paraId="7073773A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18B1E7B4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9E059E"/>
        </w:rPr>
      </w:pP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Llantada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 Toscano, A, (2013), </w:t>
      </w:r>
      <w:r>
        <w:rPr>
          <w:rFonts w:ascii="Calibri" w:eastAsia="Calibri" w:hAnsi="Calibri" w:cs="Calibri"/>
          <w:i/>
          <w:color w:val="9E059E"/>
          <w:sz w:val="22"/>
          <w:szCs w:val="22"/>
        </w:rPr>
        <w:t>El libro negro de la Persuasión</w:t>
      </w:r>
      <w:r>
        <w:rPr>
          <w:rFonts w:ascii="Calibri" w:eastAsia="Calibri" w:hAnsi="Calibri" w:cs="Calibri"/>
          <w:color w:val="9E059E"/>
          <w:sz w:val="22"/>
          <w:szCs w:val="22"/>
        </w:rPr>
        <w:t>, México D.F. Conecta editorial.</w:t>
      </w:r>
    </w:p>
    <w:p w14:paraId="7C12B323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746F423E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0000FF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 xml:space="preserve">Torre Escudero, S, (2016), </w:t>
      </w:r>
      <w:r>
        <w:rPr>
          <w:rFonts w:ascii="Calibri" w:eastAsia="Calibri" w:hAnsi="Calibri" w:cs="Calibri"/>
          <w:i/>
          <w:color w:val="0000FF"/>
          <w:sz w:val="22"/>
          <w:szCs w:val="22"/>
        </w:rPr>
        <w:t>Haz que te compren. Secretos para diferenciarte, paso a paso, de tus competidores</w:t>
      </w:r>
      <w:r>
        <w:rPr>
          <w:rFonts w:ascii="Calibri" w:eastAsia="Calibri" w:hAnsi="Calibri" w:cs="Calibri"/>
          <w:color w:val="0000FF"/>
          <w:sz w:val="22"/>
          <w:szCs w:val="22"/>
        </w:rPr>
        <w:t>. España, Universidad de Millonarios Virtual.</w:t>
      </w:r>
    </w:p>
    <w:p w14:paraId="6B4D4087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0DB16C90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9E059E"/>
        </w:rPr>
      </w:pPr>
      <w:r>
        <w:rPr>
          <w:rFonts w:ascii="Calibri" w:eastAsia="Calibri" w:hAnsi="Calibri" w:cs="Calibri"/>
          <w:color w:val="9E059E"/>
          <w:sz w:val="22"/>
          <w:szCs w:val="22"/>
        </w:rPr>
        <w:t xml:space="preserve">Hernández, A, (2011), </w:t>
      </w:r>
      <w:r>
        <w:rPr>
          <w:rFonts w:ascii="Calibri" w:eastAsia="Calibri" w:hAnsi="Calibri" w:cs="Calibri"/>
          <w:i/>
          <w:color w:val="9E059E"/>
          <w:sz w:val="22"/>
          <w:szCs w:val="22"/>
        </w:rPr>
        <w:t>Negociar es fácil, si sabe cómo. ¿Cuánto dinero pierde por desconocer las técnicas de negociación?</w:t>
      </w:r>
      <w:r>
        <w:rPr>
          <w:rFonts w:ascii="Calibri" w:eastAsia="Calibri" w:hAnsi="Calibri" w:cs="Calibri"/>
          <w:color w:val="9E059E"/>
          <w:sz w:val="22"/>
          <w:szCs w:val="22"/>
        </w:rPr>
        <w:t xml:space="preserve"> Barcelona - España, Alienta Editorial.</w:t>
      </w:r>
    </w:p>
    <w:p w14:paraId="6A9E8AFB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5F46A1A3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0000FF"/>
        </w:rPr>
      </w:pPr>
      <w:proofErr w:type="spellStart"/>
      <w:r>
        <w:rPr>
          <w:rFonts w:ascii="Calibri" w:eastAsia="Calibri" w:hAnsi="Calibri" w:cs="Calibri"/>
          <w:color w:val="0000FF"/>
          <w:sz w:val="22"/>
          <w:szCs w:val="22"/>
        </w:rPr>
        <w:t>Kahan</w:t>
      </w:r>
      <w:proofErr w:type="spellEnd"/>
      <w:r>
        <w:rPr>
          <w:rFonts w:ascii="Calibri" w:eastAsia="Calibri" w:hAnsi="Calibri" w:cs="Calibri"/>
          <w:color w:val="0000FF"/>
          <w:sz w:val="22"/>
          <w:szCs w:val="22"/>
        </w:rPr>
        <w:t xml:space="preserve">, J, (2014), </w:t>
      </w:r>
      <w:r>
        <w:rPr>
          <w:rFonts w:ascii="Calibri" w:eastAsia="Calibri" w:hAnsi="Calibri" w:cs="Calibri"/>
          <w:i/>
          <w:color w:val="0000FF"/>
          <w:sz w:val="22"/>
          <w:szCs w:val="22"/>
        </w:rPr>
        <w:t>Secretos del Lenguaje Corporal. Controla la conversación, maneja la atención y transmite el mensaje correcto sin decir una palabra</w:t>
      </w:r>
      <w:r>
        <w:rPr>
          <w:rFonts w:ascii="Calibri" w:eastAsia="Calibri" w:hAnsi="Calibri" w:cs="Calibri"/>
          <w:color w:val="0000FF"/>
          <w:sz w:val="22"/>
          <w:szCs w:val="22"/>
        </w:rPr>
        <w:t>, Conecta Editorial.</w:t>
      </w:r>
    </w:p>
    <w:p w14:paraId="33B3DDFB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1657B204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9E059E"/>
        </w:rPr>
      </w:pP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Klaric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, J, (2014), </w:t>
      </w:r>
      <w:r>
        <w:rPr>
          <w:rFonts w:ascii="Calibri" w:eastAsia="Calibri" w:hAnsi="Calibri" w:cs="Calibri"/>
          <w:i/>
          <w:color w:val="9E059E"/>
          <w:sz w:val="22"/>
          <w:szCs w:val="22"/>
        </w:rPr>
        <w:t>Véndele a la mente, no a la gente</w:t>
      </w:r>
      <w:r>
        <w:rPr>
          <w:rFonts w:ascii="Calibri" w:eastAsia="Calibri" w:hAnsi="Calibri" w:cs="Calibri"/>
          <w:color w:val="9E059E"/>
          <w:sz w:val="22"/>
          <w:szCs w:val="22"/>
        </w:rPr>
        <w:t xml:space="preserve">, Lima- Perú, Business and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Innovation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Institute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America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>- BIIA.</w:t>
      </w:r>
    </w:p>
    <w:p w14:paraId="3D54F009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7E896607" w14:textId="77777777" w:rsidR="00330E38" w:rsidRDefault="00330E38" w:rsidP="00330E38">
      <w:pPr>
        <w:spacing w:after="160"/>
        <w:jc w:val="both"/>
        <w:rPr>
          <w:rFonts w:ascii="Times New Roman" w:eastAsia="Times New Roman" w:hAnsi="Times New Roman" w:cs="Times New Roman"/>
          <w:color w:val="0000FF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 xml:space="preserve">Lenguaje Corporal.org, (2014), </w:t>
      </w:r>
      <w:r>
        <w:rPr>
          <w:rFonts w:ascii="Calibri" w:eastAsia="Calibri" w:hAnsi="Calibri" w:cs="Calibri"/>
          <w:i/>
          <w:color w:val="0000FF"/>
          <w:sz w:val="22"/>
          <w:szCs w:val="22"/>
        </w:rPr>
        <w:t xml:space="preserve">100+ </w:t>
      </w:r>
      <w:proofErr w:type="spellStart"/>
      <w:r>
        <w:rPr>
          <w:rFonts w:ascii="Calibri" w:eastAsia="Calibri" w:hAnsi="Calibri" w:cs="Calibri"/>
          <w:i/>
          <w:color w:val="0000FF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i/>
          <w:color w:val="0000FF"/>
          <w:sz w:val="22"/>
          <w:szCs w:val="22"/>
        </w:rPr>
        <w:t xml:space="preserve"> de Comunicación No Verbal</w:t>
      </w:r>
      <w:r>
        <w:rPr>
          <w:rFonts w:ascii="Calibri" w:eastAsia="Calibri" w:hAnsi="Calibri" w:cs="Calibri"/>
          <w:color w:val="0000FF"/>
          <w:sz w:val="22"/>
          <w:szCs w:val="22"/>
        </w:rPr>
        <w:t>, Documento de libre distribución.</w:t>
      </w:r>
    </w:p>
    <w:p w14:paraId="781C15CC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687D2BAB" w14:textId="77777777" w:rsidR="00330E38" w:rsidRDefault="00330E38" w:rsidP="00330E38">
      <w:pPr>
        <w:spacing w:after="160"/>
        <w:rPr>
          <w:rFonts w:ascii="Times New Roman" w:eastAsia="Times New Roman" w:hAnsi="Times New Roman" w:cs="Times New Roman"/>
          <w:color w:val="9E059E"/>
        </w:rPr>
      </w:pP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Dolz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, J;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Pasquier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, A, </w:t>
      </w:r>
      <w:r>
        <w:rPr>
          <w:rFonts w:ascii="Calibri" w:eastAsia="Calibri" w:hAnsi="Calibri" w:cs="Calibri"/>
          <w:i/>
          <w:color w:val="9E059E"/>
          <w:sz w:val="22"/>
          <w:szCs w:val="22"/>
        </w:rPr>
        <w:t>Argumentar para Convencer</w:t>
      </w:r>
      <w:r>
        <w:rPr>
          <w:rFonts w:ascii="Calibri" w:eastAsia="Calibri" w:hAnsi="Calibri" w:cs="Calibri"/>
          <w:color w:val="9E059E"/>
          <w:sz w:val="22"/>
          <w:szCs w:val="22"/>
        </w:rPr>
        <w:t>, España, Gobierno de Navarra. Departamento de Educación y Cultura.</w:t>
      </w:r>
    </w:p>
    <w:p w14:paraId="25012301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37A895B6" w14:textId="77777777" w:rsidR="00330E38" w:rsidRDefault="00330E38" w:rsidP="00330E38">
      <w:pPr>
        <w:spacing w:after="160"/>
        <w:jc w:val="both"/>
        <w:rPr>
          <w:rFonts w:ascii="Times New Roman" w:eastAsia="Times New Roman" w:hAnsi="Times New Roman" w:cs="Times New Roman"/>
          <w:color w:val="0000FF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 xml:space="preserve">Hernández-Calderón, K.A; </w:t>
      </w:r>
      <w:proofErr w:type="spellStart"/>
      <w:r>
        <w:rPr>
          <w:rFonts w:ascii="Calibri" w:eastAsia="Calibri" w:hAnsi="Calibri" w:cs="Calibri"/>
          <w:color w:val="0000FF"/>
          <w:sz w:val="22"/>
          <w:szCs w:val="22"/>
        </w:rPr>
        <w:t>Lesmes</w:t>
      </w:r>
      <w:proofErr w:type="spellEnd"/>
      <w:r>
        <w:rPr>
          <w:rFonts w:ascii="Calibri" w:eastAsia="Calibri" w:hAnsi="Calibri" w:cs="Calibri"/>
          <w:color w:val="0000FF"/>
          <w:sz w:val="22"/>
          <w:szCs w:val="22"/>
        </w:rPr>
        <w:t xml:space="preserve">-Silva, A.K, (2018), </w:t>
      </w:r>
      <w:r>
        <w:rPr>
          <w:rFonts w:ascii="Calibri" w:eastAsia="Calibri" w:hAnsi="Calibri" w:cs="Calibri"/>
          <w:i/>
          <w:color w:val="0000FF"/>
          <w:sz w:val="22"/>
          <w:szCs w:val="22"/>
        </w:rPr>
        <w:t>La escucha activa como elemento necesario para el diálogo</w:t>
      </w:r>
      <w:r>
        <w:rPr>
          <w:rFonts w:ascii="Calibri" w:eastAsia="Calibri" w:hAnsi="Calibri" w:cs="Calibri"/>
          <w:color w:val="0000FF"/>
          <w:sz w:val="22"/>
          <w:szCs w:val="22"/>
        </w:rPr>
        <w:t>, Cúcuta- Colombia, Revista Convicciones.</w:t>
      </w:r>
    </w:p>
    <w:p w14:paraId="5984315F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3F66E393" w14:textId="77777777" w:rsidR="00330E38" w:rsidRDefault="00330E38" w:rsidP="00330E38">
      <w:pPr>
        <w:spacing w:after="160"/>
        <w:jc w:val="both"/>
        <w:rPr>
          <w:rFonts w:ascii="Times New Roman" w:eastAsia="Times New Roman" w:hAnsi="Times New Roman" w:cs="Times New Roman"/>
          <w:color w:val="9E059E"/>
        </w:rPr>
      </w:pPr>
      <w:r>
        <w:rPr>
          <w:rFonts w:ascii="Calibri" w:eastAsia="Calibri" w:hAnsi="Calibri" w:cs="Calibri"/>
          <w:color w:val="9E059E"/>
          <w:sz w:val="22"/>
          <w:szCs w:val="22"/>
        </w:rPr>
        <w:t xml:space="preserve">Casas, M; Montserrat, B;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Dolors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 y González, N, (2005), </w:t>
      </w:r>
      <w:r>
        <w:rPr>
          <w:rFonts w:ascii="Calibri" w:eastAsia="Calibri" w:hAnsi="Calibri" w:cs="Calibri"/>
          <w:i/>
          <w:color w:val="9E059E"/>
          <w:sz w:val="22"/>
          <w:szCs w:val="22"/>
        </w:rPr>
        <w:t>Las competencias comunicativas en la formación democrática de los jóvenes:</w:t>
      </w:r>
      <w:r>
        <w:rPr>
          <w:rFonts w:ascii="Calibri" w:eastAsia="Calibri" w:hAnsi="Calibri" w:cs="Calibri"/>
          <w:color w:val="9E059E"/>
          <w:sz w:val="22"/>
          <w:szCs w:val="22"/>
        </w:rPr>
        <w:t xml:space="preserve"> describir, </w:t>
      </w:r>
      <w:r>
        <w:rPr>
          <w:rFonts w:ascii="Calibri" w:eastAsia="Calibri" w:hAnsi="Calibri" w:cs="Calibri"/>
          <w:i/>
          <w:color w:val="9E059E"/>
          <w:sz w:val="22"/>
          <w:szCs w:val="22"/>
        </w:rPr>
        <w:t>explicar, justificar, interpretar y argumentar</w:t>
      </w:r>
      <w:r>
        <w:rPr>
          <w:rFonts w:ascii="Calibri" w:eastAsia="Calibri" w:hAnsi="Calibri" w:cs="Calibri"/>
          <w:color w:val="9E059E"/>
          <w:sz w:val="22"/>
          <w:szCs w:val="22"/>
        </w:rPr>
        <w:t>, Barcelona- España, Departamento de Didáctica de las Ciencias Sociales de la Universidad Autónoma de Barcelona.</w:t>
      </w:r>
    </w:p>
    <w:p w14:paraId="693564FA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406FBE36" w14:textId="77777777" w:rsidR="00330E38" w:rsidRDefault="00330E38" w:rsidP="00330E38">
      <w:pPr>
        <w:spacing w:after="160"/>
        <w:jc w:val="both"/>
        <w:rPr>
          <w:rFonts w:ascii="Times New Roman" w:eastAsia="Times New Roman" w:hAnsi="Times New Roman" w:cs="Times New Roman"/>
          <w:color w:val="0000FF"/>
        </w:rPr>
      </w:pPr>
      <w:proofErr w:type="spellStart"/>
      <w:r>
        <w:rPr>
          <w:rFonts w:ascii="Calibri" w:eastAsia="Calibri" w:hAnsi="Calibri" w:cs="Calibri"/>
          <w:color w:val="0000FF"/>
          <w:sz w:val="22"/>
          <w:szCs w:val="22"/>
        </w:rPr>
        <w:t>Fxtrader</w:t>
      </w:r>
      <w:proofErr w:type="spellEnd"/>
      <w:r>
        <w:rPr>
          <w:rFonts w:ascii="Calibri" w:eastAsia="Calibri" w:hAnsi="Calibri" w:cs="Calibri"/>
          <w:color w:val="0000FF"/>
          <w:sz w:val="22"/>
          <w:szCs w:val="22"/>
        </w:rPr>
        <w:t xml:space="preserve">, (2010), </w:t>
      </w:r>
      <w:r>
        <w:rPr>
          <w:rFonts w:ascii="Calibri" w:eastAsia="Calibri" w:hAnsi="Calibri" w:cs="Calibri"/>
          <w:i/>
          <w:color w:val="0000FF"/>
          <w:sz w:val="22"/>
          <w:szCs w:val="22"/>
        </w:rPr>
        <w:t>Artículo Lenguaje corporal: ¡Cuidado! Tus movimientos te delatan</w:t>
      </w:r>
      <w:r>
        <w:rPr>
          <w:rFonts w:ascii="Calibri" w:eastAsia="Calibri" w:hAnsi="Calibri" w:cs="Calibri"/>
          <w:color w:val="0000FF"/>
          <w:sz w:val="22"/>
          <w:szCs w:val="22"/>
        </w:rPr>
        <w:t>, Comunidad para compartir ideas, proyectos y experiencias entre emprendedores y empresarios Emprendices.co.</w:t>
      </w:r>
    </w:p>
    <w:p w14:paraId="19E0ECF8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64EFA748" w14:textId="77777777" w:rsidR="00330E38" w:rsidRDefault="00330E38" w:rsidP="00330E38">
      <w:pPr>
        <w:spacing w:after="160"/>
        <w:jc w:val="both"/>
        <w:rPr>
          <w:rFonts w:ascii="Times New Roman" w:eastAsia="Times New Roman" w:hAnsi="Times New Roman" w:cs="Times New Roman"/>
          <w:color w:val="9E059E"/>
        </w:rPr>
      </w:pPr>
      <w:r>
        <w:rPr>
          <w:rFonts w:ascii="Calibri" w:eastAsia="Calibri" w:hAnsi="Calibri" w:cs="Calibri"/>
          <w:color w:val="9E059E"/>
          <w:sz w:val="22"/>
          <w:szCs w:val="22"/>
        </w:rPr>
        <w:lastRenderedPageBreak/>
        <w:t xml:space="preserve">Codina Jiménez, A, (2004), </w:t>
      </w:r>
      <w:r>
        <w:rPr>
          <w:rFonts w:ascii="Calibri" w:eastAsia="Calibri" w:hAnsi="Calibri" w:cs="Calibri"/>
          <w:i/>
          <w:color w:val="9E059E"/>
          <w:sz w:val="22"/>
          <w:szCs w:val="22"/>
        </w:rPr>
        <w:t>Saber escuchar. Un intangible valioso</w:t>
      </w:r>
      <w:r>
        <w:rPr>
          <w:rFonts w:ascii="Calibri" w:eastAsia="Calibri" w:hAnsi="Calibri" w:cs="Calibri"/>
          <w:color w:val="9E059E"/>
          <w:sz w:val="22"/>
          <w:szCs w:val="22"/>
        </w:rPr>
        <w:t xml:space="preserve">, Barcelona- España, Intangible Capital,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núm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 4, Universidad Politécnica de Cataluña.</w:t>
      </w:r>
    </w:p>
    <w:p w14:paraId="58F1500B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3C989C80" w14:textId="77777777" w:rsidR="00330E38" w:rsidRDefault="00330E38" w:rsidP="00330E38">
      <w:pPr>
        <w:spacing w:after="160"/>
        <w:jc w:val="both"/>
        <w:rPr>
          <w:rFonts w:ascii="Times New Roman" w:eastAsia="Times New Roman" w:hAnsi="Times New Roman" w:cs="Times New Roman"/>
          <w:color w:val="0000FF"/>
        </w:rPr>
      </w:pPr>
      <w:r>
        <w:rPr>
          <w:rFonts w:ascii="Calibri" w:eastAsia="Calibri" w:hAnsi="Calibri" w:cs="Calibri"/>
          <w:color w:val="0000FF"/>
          <w:sz w:val="22"/>
          <w:szCs w:val="22"/>
        </w:rPr>
        <w:t xml:space="preserve">Mendieta </w:t>
      </w:r>
      <w:proofErr w:type="spellStart"/>
      <w:r>
        <w:rPr>
          <w:rFonts w:ascii="Calibri" w:eastAsia="Calibri" w:hAnsi="Calibri" w:cs="Calibri"/>
          <w:color w:val="0000FF"/>
          <w:sz w:val="22"/>
          <w:szCs w:val="22"/>
        </w:rPr>
        <w:t>Suñé</w:t>
      </w:r>
      <w:proofErr w:type="spellEnd"/>
      <w:r>
        <w:rPr>
          <w:rFonts w:ascii="Calibri" w:eastAsia="Calibri" w:hAnsi="Calibri" w:cs="Calibri"/>
          <w:color w:val="0000FF"/>
          <w:sz w:val="22"/>
          <w:szCs w:val="22"/>
        </w:rPr>
        <w:t xml:space="preserve">, C, (2003), </w:t>
      </w:r>
      <w:r>
        <w:rPr>
          <w:rFonts w:ascii="Calibri" w:eastAsia="Calibri" w:hAnsi="Calibri" w:cs="Calibri"/>
          <w:i/>
          <w:color w:val="0000FF"/>
          <w:sz w:val="22"/>
          <w:szCs w:val="22"/>
        </w:rPr>
        <w:t>Técnicas y Recursos para la Gestión Cultural: Técnicas Avanzadas de Negociación</w:t>
      </w:r>
      <w:r>
        <w:rPr>
          <w:rFonts w:ascii="Calibri" w:eastAsia="Calibri" w:hAnsi="Calibri" w:cs="Calibri"/>
          <w:color w:val="0000FF"/>
          <w:sz w:val="22"/>
          <w:szCs w:val="22"/>
        </w:rPr>
        <w:t>, Universidad de Barcelona Virtual.</w:t>
      </w:r>
    </w:p>
    <w:p w14:paraId="45B8A08F" w14:textId="77777777" w:rsidR="00330E38" w:rsidRDefault="00330E38" w:rsidP="00330E38">
      <w:pPr>
        <w:rPr>
          <w:rFonts w:ascii="Times New Roman" w:eastAsia="Times New Roman" w:hAnsi="Times New Roman" w:cs="Times New Roman"/>
        </w:rPr>
      </w:pPr>
    </w:p>
    <w:p w14:paraId="56F4616B" w14:textId="77777777" w:rsidR="00330E38" w:rsidRDefault="00330E38" w:rsidP="00330E38">
      <w:pPr>
        <w:spacing w:after="160"/>
        <w:jc w:val="both"/>
        <w:rPr>
          <w:rFonts w:ascii="Times New Roman" w:eastAsia="Times New Roman" w:hAnsi="Times New Roman" w:cs="Times New Roman"/>
          <w:color w:val="9E059E"/>
        </w:rPr>
      </w:pPr>
      <w:r>
        <w:rPr>
          <w:rFonts w:ascii="Calibri" w:eastAsia="Calibri" w:hAnsi="Calibri" w:cs="Calibri"/>
          <w:color w:val="9E059E"/>
          <w:sz w:val="22"/>
          <w:szCs w:val="22"/>
        </w:rPr>
        <w:t xml:space="preserve">Gómez, A.H;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Aguaded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 xml:space="preserve"> Gómez, I; Pérez Rodríguez, A, (2011), Técnicas de Comunicación Creativa en el Aula: escucha activa, el arte de la pregunta, la gestión de los silencios. España. Grupo </w:t>
      </w:r>
      <w:proofErr w:type="spellStart"/>
      <w:r>
        <w:rPr>
          <w:rFonts w:ascii="Calibri" w:eastAsia="Calibri" w:hAnsi="Calibri" w:cs="Calibri"/>
          <w:color w:val="9E059E"/>
          <w:sz w:val="22"/>
          <w:szCs w:val="22"/>
        </w:rPr>
        <w:t>Edebé</w:t>
      </w:r>
      <w:proofErr w:type="spellEnd"/>
      <w:r>
        <w:rPr>
          <w:rFonts w:ascii="Calibri" w:eastAsia="Calibri" w:hAnsi="Calibri" w:cs="Calibri"/>
          <w:color w:val="9E059E"/>
          <w:sz w:val="22"/>
          <w:szCs w:val="22"/>
        </w:rPr>
        <w:t>. Universidad de Huelva.</w:t>
      </w:r>
    </w:p>
    <w:p w14:paraId="784A2D0B" w14:textId="77777777" w:rsidR="00330E38" w:rsidRDefault="00330E38" w:rsidP="00330E38">
      <w:bookmarkStart w:id="0" w:name="_heading=h.gjdgxs" w:colFirst="0" w:colLast="0"/>
      <w:bookmarkEnd w:id="0"/>
    </w:p>
    <w:p w14:paraId="099261FE" w14:textId="175C13BF" w:rsidR="00B4038F" w:rsidRPr="00DD74B0" w:rsidRDefault="00B4038F" w:rsidP="00DD74B0"/>
    <w:sectPr w:rsidR="00B4038F" w:rsidRPr="00DD74B0" w:rsidSect="00D030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D83B0" w14:textId="77777777" w:rsidR="00F736F8" w:rsidRDefault="00F736F8" w:rsidP="00B31B07">
      <w:r>
        <w:separator/>
      </w:r>
    </w:p>
  </w:endnote>
  <w:endnote w:type="continuationSeparator" w:id="0">
    <w:p w14:paraId="775A17F9" w14:textId="77777777" w:rsidR="00F736F8" w:rsidRDefault="00F736F8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C30DA" w14:textId="77777777" w:rsidR="00F736F8" w:rsidRDefault="00F736F8" w:rsidP="00B31B07">
      <w:r>
        <w:separator/>
      </w:r>
    </w:p>
  </w:footnote>
  <w:footnote w:type="continuationSeparator" w:id="0">
    <w:p w14:paraId="1D4CED96" w14:textId="77777777" w:rsidR="00F736F8" w:rsidRDefault="00F736F8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330E38"/>
    <w:rsid w:val="003532C9"/>
    <w:rsid w:val="00454DF3"/>
    <w:rsid w:val="00705B70"/>
    <w:rsid w:val="007B754F"/>
    <w:rsid w:val="00952B70"/>
    <w:rsid w:val="00AC7AB0"/>
    <w:rsid w:val="00B31B07"/>
    <w:rsid w:val="00B4038F"/>
    <w:rsid w:val="00BD22DE"/>
    <w:rsid w:val="00CF1D07"/>
    <w:rsid w:val="00D03010"/>
    <w:rsid w:val="00DD74B0"/>
    <w:rsid w:val="00F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2</cp:revision>
  <dcterms:created xsi:type="dcterms:W3CDTF">2021-05-10T22:34:00Z</dcterms:created>
  <dcterms:modified xsi:type="dcterms:W3CDTF">2021-05-10T22:34:00Z</dcterms:modified>
</cp:coreProperties>
</file>