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Multiple Choice Question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Multiple-choice game about the previous reading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  <w:t xml:space="preserve">1. What does the term "ciphertext" refer to in cryptography?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Original human-readable message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b) Encryption key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c) Encrypted message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Decryption algorithm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Which cryptographic principle emphasizes that a cryptographic system should remain secure even if everything about the system, except the key, is public knowledge?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Shannon's Principle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- b) Kerckhoffs's Principle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Caesar's Principle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Vigenere's Principle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3. What is the primary purpose of hashing algorithms in cryptography?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Data confidentiality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b) Authentication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c) Data integrity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Non-repudiation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In asymmetric cryptography, what does the public key do?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Decrypts messages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b) Encrypts messages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Both encrypts and decrypts messages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Generates hash values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the main purpose of Public Key Infrastructure (PKI) in cryptography?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Data confidentiality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b) Authentication and non-repudiation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Password storage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Symmetric key generation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kGqASbHMkTwmLgPktNq6IliDQ==">CgMxLjA4AHIhMXN6ZmRQM1ltelV4REx3clJhMC1ROU5Vb3dIS2ljTkRi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