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ACTIVITY # 5</w:t>
      </w:r>
    </w:p>
    <w:p w:rsidR="00000000" w:rsidDel="00000000" w:rsidP="00000000" w:rsidRDefault="00000000" w:rsidRPr="00000000" w14:paraId="00000002">
      <w:pPr>
        <w:spacing w:after="0" w:line="264" w:lineRule="auto"/>
        <w:rPr>
          <w:rFonts w:ascii="Heebo" w:cs="Heebo" w:eastAsia="Heebo" w:hAnsi="Heebo"/>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Tipo actividad: Game</w:t>
      </w:r>
    </w:p>
    <w:p w:rsidR="00000000" w:rsidDel="00000000" w:rsidP="00000000" w:rsidRDefault="00000000" w:rsidRPr="00000000" w14:paraId="00000004">
      <w:pPr>
        <w:spacing w:after="0" w:line="264" w:lineRule="auto"/>
        <w:jc w:val="center"/>
        <w:rPr>
          <w:rFonts w:ascii="Heebo" w:cs="Heebo" w:eastAsia="Heebo" w:hAnsi="Heebo"/>
          <w:b w:val="1"/>
          <w:sz w:val="32"/>
          <w:szCs w:val="32"/>
        </w:rPr>
      </w:pPr>
      <w:r w:rsidDel="00000000" w:rsidR="00000000" w:rsidRPr="00000000">
        <w:rPr>
          <w:rtl w:val="0"/>
        </w:rPr>
      </w:r>
    </w:p>
    <w:p w:rsidR="00000000" w:rsidDel="00000000" w:rsidP="00000000" w:rsidRDefault="00000000" w:rsidRPr="00000000" w14:paraId="00000005">
      <w:pPr>
        <w:ind w:left="0" w:firstLine="0"/>
        <w:rPr>
          <w:rFonts w:ascii="Heebo" w:cs="Heebo" w:eastAsia="Heebo" w:hAnsi="Heebo"/>
          <w:b w:val="1"/>
          <w:sz w:val="24"/>
          <w:szCs w:val="24"/>
        </w:rPr>
      </w:pPr>
      <w:r w:rsidDel="00000000" w:rsidR="00000000" w:rsidRPr="00000000">
        <w:rPr>
          <w:rFonts w:ascii="Heebo" w:cs="Heebo" w:eastAsia="Heebo" w:hAnsi="Heebo"/>
          <w:b w:val="1"/>
          <w:sz w:val="24"/>
          <w:szCs w:val="24"/>
          <w:rtl w:val="0"/>
        </w:rPr>
        <w:t xml:space="preserve">Crossword activity based on the reading text (game).</w:t>
      </w:r>
    </w:p>
    <w:p w:rsidR="00000000" w:rsidDel="00000000" w:rsidP="00000000" w:rsidRDefault="00000000" w:rsidRPr="00000000" w14:paraId="00000006">
      <w:pPr>
        <w:rPr>
          <w:rFonts w:ascii="Heebo" w:cs="Heebo" w:eastAsia="Heebo" w:hAnsi="Heebo"/>
          <w:sz w:val="24"/>
          <w:szCs w:val="24"/>
        </w:rPr>
      </w:pPr>
      <w:r w:rsidDel="00000000" w:rsidR="00000000" w:rsidRPr="00000000">
        <w:rPr>
          <w:rFonts w:ascii="Heebo" w:cs="Heebo" w:eastAsia="Heebo" w:hAnsi="Heebo"/>
          <w:b w:val="1"/>
          <w:sz w:val="24"/>
          <w:szCs w:val="24"/>
          <w:rtl w:val="0"/>
        </w:rPr>
        <w:t xml:space="preserve">LINK: </w:t>
      </w:r>
      <w:hyperlink r:id="rId7">
        <w:r w:rsidDel="00000000" w:rsidR="00000000" w:rsidRPr="00000000">
          <w:rPr>
            <w:rFonts w:ascii="Heebo" w:cs="Heebo" w:eastAsia="Heebo" w:hAnsi="Heebo"/>
            <w:color w:val="1155cc"/>
            <w:sz w:val="24"/>
            <w:szCs w:val="24"/>
            <w:u w:val="single"/>
            <w:rtl w:val="0"/>
          </w:rPr>
          <w:t xml:space="preserve">https://wordwall.net/es/resource/67429915</w:t>
        </w:r>
      </w:hyperlink>
      <w:r w:rsidDel="00000000" w:rsidR="00000000" w:rsidRPr="00000000">
        <w:rPr>
          <w:rFonts w:ascii="Heebo" w:cs="Heebo" w:eastAsia="Heebo" w:hAnsi="Heebo"/>
          <w:sz w:val="24"/>
          <w:szCs w:val="24"/>
          <w:rtl w:val="0"/>
        </w:rPr>
        <w:t xml:space="preserve"> </w:t>
      </w:r>
    </w:p>
    <w:p w:rsidR="00000000" w:rsidDel="00000000" w:rsidP="00000000" w:rsidRDefault="00000000" w:rsidRPr="00000000" w14:paraId="00000007">
      <w:pPr>
        <w:spacing w:after="0" w:line="240" w:lineRule="auto"/>
        <w:rPr>
          <w:rFonts w:ascii="Heebo" w:cs="Heebo" w:eastAsia="Heebo" w:hAnsi="Heebo"/>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Heebo" w:cs="Heebo" w:eastAsia="Heebo" w:hAnsi="Heebo"/>
          <w:sz w:val="24"/>
          <w:szCs w:val="24"/>
        </w:rPr>
      </w:pPr>
      <w:r w:rsidDel="00000000" w:rsidR="00000000" w:rsidRPr="00000000">
        <w:rPr>
          <w:rFonts w:ascii="Heebo" w:cs="Heebo" w:eastAsia="Heebo" w:hAnsi="Heebo"/>
          <w:sz w:val="24"/>
          <w:szCs w:val="24"/>
          <w:rtl w:val="0"/>
        </w:rPr>
        <w:br w:type="textWrapping"/>
      </w:r>
      <w:r w:rsidDel="00000000" w:rsidR="00000000" w:rsidRPr="00000000">
        <w:rPr>
          <w:rFonts w:ascii="Calibri" w:cs="Calibri" w:eastAsia="Calibri" w:hAnsi="Calibri"/>
          <w:b w:val="1"/>
          <w:sz w:val="24"/>
          <w:szCs w:val="24"/>
        </w:rPr>
        <w:drawing>
          <wp:inline distB="114300" distT="114300" distL="114300" distR="114300">
            <wp:extent cx="5020628" cy="3707934"/>
            <wp:effectExtent b="0" l="0" r="0" t="0"/>
            <wp:docPr id="147492816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020628" cy="370793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B">
      <w:pPr>
        <w:spacing w:after="0" w:line="264" w:lineRule="auto"/>
        <w:rPr>
          <w:rFonts w:ascii="Play" w:cs="Play" w:eastAsia="Play" w:hAnsi="Play"/>
          <w:sz w:val="24"/>
          <w:szCs w:val="24"/>
        </w:rPr>
      </w:pPr>
      <w:r w:rsidDel="00000000" w:rsidR="00000000" w:rsidRPr="00000000">
        <w:rPr>
          <w:rtl w:val="0"/>
        </w:rPr>
      </w:r>
    </w:p>
    <w:p w:rsidR="00000000" w:rsidDel="00000000" w:rsidP="00000000" w:rsidRDefault="00000000" w:rsidRPr="00000000" w14:paraId="0000000C">
      <w:pPr>
        <w:spacing w:after="0" w:line="264" w:lineRule="auto"/>
        <w:rPr>
          <w:rFonts w:ascii="Heebo" w:cs="Heebo" w:eastAsia="Heebo" w:hAnsi="Heebo"/>
          <w:b w:val="1"/>
          <w:sz w:val="24"/>
          <w:szCs w:val="24"/>
        </w:rPr>
      </w:pPr>
      <w:r w:rsidDel="00000000" w:rsidR="00000000" w:rsidRPr="00000000">
        <w:rPr>
          <w:rFonts w:ascii="Heebo" w:cs="Heebo" w:eastAsia="Heebo" w:hAnsi="Heebo"/>
          <w:b w:val="1"/>
          <w:sz w:val="24"/>
          <w:szCs w:val="24"/>
          <w:rtl w:val="0"/>
        </w:rPr>
        <w:t xml:space="preserve">6) Fill in the gap activity. </w:t>
      </w:r>
    </w:p>
    <w:p w:rsidR="00000000" w:rsidDel="00000000" w:rsidP="00000000" w:rsidRDefault="00000000" w:rsidRPr="00000000" w14:paraId="0000000D">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0E">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The frontend handles the ___________ and experience, while the backend deals with the ___________ and data management.</w:t>
      </w:r>
    </w:p>
    <w:p w:rsidR="00000000" w:rsidDel="00000000" w:rsidP="00000000" w:rsidRDefault="00000000" w:rsidRPr="00000000" w14:paraId="0000000F">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10">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In terms of security, the backend is responsible for implementing measures such as ___________ and ___________, thereby protecting the application and sensitive data.</w:t>
      </w:r>
    </w:p>
    <w:p w:rsidR="00000000" w:rsidDel="00000000" w:rsidP="00000000" w:rsidRDefault="00000000" w:rsidRPr="00000000" w14:paraId="00000011">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12">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The integration of the frontend with the backend is a crucial process in the development of websites and applications, ensuring that both parts collaborate effectively and communicate to deliver a comprehensive and functional ___________ experience.</w:t>
      </w:r>
    </w:p>
    <w:p w:rsidR="00000000" w:rsidDel="00000000" w:rsidP="00000000" w:rsidRDefault="00000000" w:rsidRPr="00000000" w14:paraId="00000013">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14">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To engage with the backend, the frontend employs HTTP methods such as ___________, ___________, ___________, and ___________. For instance, when loading a page, the frontend can make a GET request to retrieve data from the backend.</w:t>
      </w:r>
    </w:p>
    <w:p w:rsidR="00000000" w:rsidDel="00000000" w:rsidP="00000000" w:rsidRDefault="00000000" w:rsidRPr="00000000" w14:paraId="00000015">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16">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Both the frontend and the backend must establish ___________ measures to ensure secure communication and to restrict access to certain resources only to authorized users. Such measures may include the implementation of ___________, user authentication, and authorization.</w:t>
      </w:r>
    </w:p>
    <w:p w:rsidR="00000000" w:rsidDel="00000000" w:rsidP="00000000" w:rsidRDefault="00000000" w:rsidRPr="00000000" w14:paraId="00000017">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18">
      <w:pPr>
        <w:spacing w:after="0" w:line="264" w:lineRule="auto"/>
        <w:rPr>
          <w:rFonts w:ascii="Heebo" w:cs="Heebo" w:eastAsia="Heebo" w:hAnsi="Heebo"/>
          <w:b w:val="1"/>
          <w:sz w:val="24"/>
          <w:szCs w:val="24"/>
          <w:highlight w:val="yellow"/>
        </w:rPr>
      </w:pPr>
      <w:r w:rsidDel="00000000" w:rsidR="00000000" w:rsidRPr="00000000">
        <w:rPr>
          <w:rFonts w:ascii="Heebo" w:cs="Heebo" w:eastAsia="Heebo" w:hAnsi="Heebo"/>
          <w:b w:val="1"/>
          <w:sz w:val="24"/>
          <w:szCs w:val="24"/>
          <w:highlight w:val="yellow"/>
          <w:rtl w:val="0"/>
        </w:rPr>
        <w:t xml:space="preserve">Answers: </w:t>
      </w:r>
    </w:p>
    <w:p w:rsidR="00000000" w:rsidDel="00000000" w:rsidP="00000000" w:rsidRDefault="00000000" w:rsidRPr="00000000" w14:paraId="00000019">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1A">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The frontend handles the user interface and experience, while the backend deals with the business logic and data management.</w:t>
      </w:r>
    </w:p>
    <w:p w:rsidR="00000000" w:rsidDel="00000000" w:rsidP="00000000" w:rsidRDefault="00000000" w:rsidRPr="00000000" w14:paraId="0000001B">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1C">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In terms of security, the backend is responsible for implementing measures such as authentication and authorization, thereby protecting the application and sensitive data.</w:t>
      </w:r>
    </w:p>
    <w:p w:rsidR="00000000" w:rsidDel="00000000" w:rsidP="00000000" w:rsidRDefault="00000000" w:rsidRPr="00000000" w14:paraId="0000001D">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1E">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The integration of the frontend with the backend is a crucial process in the development of websites and applications, ensuring that both parties collaborate effectively and communicate to deliver a comprehensive and functional user experience.</w:t>
      </w:r>
    </w:p>
    <w:p w:rsidR="00000000" w:rsidDel="00000000" w:rsidP="00000000" w:rsidRDefault="00000000" w:rsidRPr="00000000" w14:paraId="0000001F">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20">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To engage with the backend, the frontend employs HTTP methods such as GET, POST, PUT, and DELETE. For instance, when loading a page, the frontend can make a GET request to retrieve data from the backend.</w:t>
      </w:r>
    </w:p>
    <w:p w:rsidR="00000000" w:rsidDel="00000000" w:rsidP="00000000" w:rsidRDefault="00000000" w:rsidRPr="00000000" w14:paraId="00000021">
      <w:pPr>
        <w:spacing w:after="0" w:line="264" w:lineRule="auto"/>
        <w:rPr>
          <w:rFonts w:ascii="Heebo" w:cs="Heebo" w:eastAsia="Heebo" w:hAnsi="Heebo"/>
          <w:sz w:val="24"/>
          <w:szCs w:val="24"/>
        </w:rPr>
      </w:pPr>
      <w:r w:rsidDel="00000000" w:rsidR="00000000" w:rsidRPr="00000000">
        <w:rPr>
          <w:rtl w:val="0"/>
        </w:rPr>
      </w:r>
    </w:p>
    <w:p w:rsidR="00000000" w:rsidDel="00000000" w:rsidP="00000000" w:rsidRDefault="00000000" w:rsidRPr="00000000" w14:paraId="00000022">
      <w:pPr>
        <w:spacing w:after="0" w:line="264" w:lineRule="auto"/>
        <w:rPr>
          <w:rFonts w:ascii="Heebo" w:cs="Heebo" w:eastAsia="Heebo" w:hAnsi="Heebo"/>
          <w:sz w:val="24"/>
          <w:szCs w:val="24"/>
        </w:rPr>
      </w:pPr>
      <w:r w:rsidDel="00000000" w:rsidR="00000000" w:rsidRPr="00000000">
        <w:rPr>
          <w:rFonts w:ascii="Heebo" w:cs="Heebo" w:eastAsia="Heebo" w:hAnsi="Heebo"/>
          <w:sz w:val="24"/>
          <w:szCs w:val="24"/>
          <w:rtl w:val="0"/>
        </w:rPr>
        <w:t xml:space="preserve">Both the frontend and the backend must establish security measures to ensure secure communication and to restrict access to certain resources only to authorized users. Such measures may include the implementation of security tokens, user authentication, and authorization.</w:t>
      </w:r>
    </w:p>
    <w:p w:rsidR="00000000" w:rsidDel="00000000" w:rsidP="00000000" w:rsidRDefault="00000000" w:rsidRPr="00000000" w14:paraId="00000023">
      <w:pPr>
        <w:spacing w:after="0" w:line="264" w:lineRule="auto"/>
        <w:rPr>
          <w:rFonts w:ascii="Play" w:cs="Play" w:eastAsia="Play" w:hAnsi="Play"/>
          <w:sz w:val="24"/>
          <w:szCs w:val="24"/>
        </w:rPr>
      </w:pPr>
      <w:r w:rsidDel="00000000" w:rsidR="00000000" w:rsidRPr="00000000">
        <w:rPr>
          <w:rtl w:val="0"/>
        </w:rPr>
      </w:r>
    </w:p>
    <w:p w:rsidR="00000000" w:rsidDel="00000000" w:rsidP="00000000" w:rsidRDefault="00000000" w:rsidRPr="00000000" w14:paraId="00000024">
      <w:pPr>
        <w:spacing w:after="0" w:line="264" w:lineRule="auto"/>
        <w:rPr>
          <w:rFonts w:ascii="Play" w:cs="Play" w:eastAsia="Play" w:hAnsi="Play"/>
          <w:sz w:val="24"/>
          <w:szCs w:val="24"/>
        </w:rPr>
      </w:pPr>
      <w:r w:rsidDel="00000000" w:rsidR="00000000" w:rsidRPr="00000000">
        <w:rPr>
          <w:rtl w:val="0"/>
        </w:rPr>
      </w:r>
    </w:p>
    <w:p w:rsidR="00000000" w:rsidDel="00000000" w:rsidP="00000000" w:rsidRDefault="00000000" w:rsidRPr="00000000" w14:paraId="00000025">
      <w:pPr>
        <w:spacing w:after="0" w:line="264" w:lineRule="auto"/>
        <w:rPr>
          <w:rFonts w:ascii="Play" w:cs="Play" w:eastAsia="Play" w:hAnsi="Play"/>
          <w:sz w:val="24"/>
          <w:szCs w:val="24"/>
        </w:rPr>
      </w:pPr>
      <w:r w:rsidDel="00000000" w:rsidR="00000000" w:rsidRPr="00000000">
        <w:rPr>
          <w:rtl w:val="0"/>
        </w:rPr>
      </w:r>
    </w:p>
    <w:sectPr>
      <w:headerReference r:id="rId9" w:type="default"/>
      <w:footerReference r:id="rId10"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ptos"/>
  <w:font w:name="Play">
    <w:embedRegular w:fontKey="{00000000-0000-0000-0000-000000000000}" r:id="rId1" w:subsetted="0"/>
    <w:embedBold w:fontKey="{00000000-0000-0000-0000-000000000000}" r:id="rId2" w:subsetted="0"/>
  </w:font>
  <w:font w:name="Heebo">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-580599</wp:posOffset>
          </wp:positionH>
          <wp:positionV relativeFrom="paragraph">
            <wp:posOffset>-174802</wp:posOffset>
          </wp:positionV>
          <wp:extent cx="5112596" cy="786731"/>
          <wp:effectExtent b="0" l="0" r="0" t="0"/>
          <wp:wrapNone/>
          <wp:docPr descr="Interfaz de usuario gráfica&#10;&#10;Descripción generada automáticamente" id="1474928171"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-1080133</wp:posOffset>
          </wp:positionH>
          <wp:positionV relativeFrom="paragraph">
            <wp:posOffset>-449578</wp:posOffset>
          </wp:positionV>
          <wp:extent cx="7763933" cy="957534"/>
          <wp:effectExtent b="0" l="0" r="0" t="0"/>
          <wp:wrapNone/>
          <wp:docPr id="147492817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D506BD"/>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ordwall.net/es/resource/67429915"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ebo-regular.ttf"/><Relationship Id="rId4" Type="http://schemas.openxmlformats.org/officeDocument/2006/relationships/font" Target="fonts/Heeb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1xmrHZrlyf79RhdmamlYQ/mcA==">CgMxLjA4AHIhMUFlejVyUTl0dnVKeU13Uk1yX1pfSERuM3ktbU41R3VJ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Yessica Gutierrez Tamayo</dc:creator>
</cp:coreProperties>
</file>