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True/False activity.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1. Smart contracts operate independently without relying on third parties for enforcement.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- </w:t>
      </w: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True / False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2. Smart contracts have the capability to handle both simple and complex transactions.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- True / False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3. Smart contracts in the music industry can facilitate instant royalty payments, benefiting both record labels and artists.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- True / False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4. Smart contracts can enable fractional ownership of real estate by allowing the segmentation of ownership through tokens.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- True / False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5. Smart contracts can streamline the mortgage industry by ensuring clear terms and conditions without the need for intermediaries.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- True / False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-580592</wp:posOffset>
          </wp:positionH>
          <wp:positionV relativeFrom="paragraph">
            <wp:posOffset>-174795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5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b="0" l="0" r="0" t="0"/>
          <wp:wrapNone/>
          <wp:docPr id="14749281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bToJ41+F7dHRxPc7PGWcCSdSg==">CgMxLjA4AHIhMWxyanVVYkRWWG5QMC1XdDFzWS0wVnd6RlI5NWZNT3F6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