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64" w:lineRule="auto"/>
        <w:jc w:val="center"/>
        <w:rPr>
          <w:rFonts w:ascii="Heebo" w:cs="Heebo" w:eastAsia="Heebo" w:hAnsi="Heebo"/>
          <w:sz w:val="28"/>
          <w:szCs w:val="28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ACTIVIDAD #6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Heebo" w:cs="Heebo" w:eastAsia="Heebo" w:hAnsi="Heebo"/>
          <w:b w:val="1"/>
          <w:sz w:val="28"/>
          <w:szCs w:val="28"/>
          <w:highlight w:val="white"/>
        </w:rPr>
      </w:pPr>
      <w:r w:rsidDel="00000000" w:rsidR="00000000" w:rsidRPr="00000000">
        <w:rPr>
          <w:rFonts w:ascii="Heebo" w:cs="Heebo" w:eastAsia="Heebo" w:hAnsi="Heebo"/>
          <w:b w:val="1"/>
          <w:sz w:val="32"/>
          <w:szCs w:val="32"/>
          <w:rtl w:val="0"/>
        </w:rPr>
        <w:t xml:space="preserve">Tipo de actividad: </w:t>
      </w:r>
      <w:r w:rsidDel="00000000" w:rsidR="00000000" w:rsidRPr="00000000">
        <w:rPr>
          <w:rFonts w:ascii="Heebo" w:cs="Heebo" w:eastAsia="Heebo" w:hAnsi="Heebo"/>
          <w:b w:val="1"/>
          <w:sz w:val="28"/>
          <w:szCs w:val="28"/>
          <w:rtl w:val="0"/>
        </w:rPr>
        <w:t xml:space="preserve"> Matching heading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480" w:lineRule="auto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Fonts w:ascii="Heebo" w:cs="Heebo" w:eastAsia="Heebo" w:hAnsi="Heebo"/>
          <w:sz w:val="24"/>
          <w:szCs w:val="24"/>
          <w:rtl w:val="0"/>
        </w:rPr>
        <w:t xml:space="preserve">Matching heading activity about the previous reading.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3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85.013914656772"/>
        <w:gridCol w:w="6152.986085343228"/>
        <w:tblGridChange w:id="0">
          <w:tblGrid>
            <w:gridCol w:w="2685.013914656772"/>
            <w:gridCol w:w="6152.986085343228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tcBorders>
              <w:top w:color="e3e3e3" w:space="0" w:sz="8" w:val="single"/>
              <w:left w:color="e3e3e3" w:space="0" w:sz="8" w:val="single"/>
              <w:bottom w:color="e3e3e3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spacing w:after="0" w:line="276" w:lineRule="auto"/>
              <w:jc w:val="center"/>
              <w:rPr>
                <w:rFonts w:ascii="Heebo" w:cs="Heebo" w:eastAsia="Heebo" w:hAnsi="Heeb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0"/>
              </w:rPr>
              <w:t xml:space="preserve">Headings</w:t>
            </w:r>
          </w:p>
        </w:tc>
        <w:tc>
          <w:tcPr>
            <w:tcBorders>
              <w:top w:color="e3e3e3" w:space="0" w:sz="8" w:val="single"/>
              <w:left w:color="e3e3e3" w:space="0" w:sz="8" w:val="single"/>
              <w:bottom w:color="e3e3e3" w:space="0" w:sz="8" w:val="single"/>
              <w:right w:color="e3e3e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spacing w:after="0" w:line="276" w:lineRule="auto"/>
              <w:jc w:val="center"/>
              <w:rPr>
                <w:rFonts w:ascii="Heebo" w:cs="Heebo" w:eastAsia="Heebo" w:hAnsi="Heebo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b w:val="1"/>
                <w:color w:val="000000"/>
                <w:sz w:val="24"/>
                <w:szCs w:val="24"/>
                <w:rtl w:val="0"/>
              </w:rPr>
              <w:t xml:space="preserve">Descriptions</w:t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tcBorders>
              <w:top w:color="000000" w:space="0" w:sz="0" w:val="nil"/>
              <w:left w:color="e3e3e3" w:space="0" w:sz="8" w:val="single"/>
              <w:bottom w:color="e3e3e3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0" w:line="276" w:lineRule="auto"/>
              <w:rPr>
                <w:rFonts w:ascii="Heebo" w:cs="Heebo" w:eastAsia="Heebo" w:hAnsi="Heeb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color w:val="000000"/>
                <w:sz w:val="24"/>
                <w:szCs w:val="24"/>
                <w:rtl w:val="0"/>
              </w:rPr>
              <w:t xml:space="preserve">1. Ethereum Features</w:t>
            </w:r>
          </w:p>
        </w:tc>
        <w:tc>
          <w:tcPr>
            <w:tcBorders>
              <w:top w:color="000000" w:space="0" w:sz="0" w:val="nil"/>
              <w:left w:color="e3e3e3" w:space="0" w:sz="8" w:val="single"/>
              <w:bottom w:color="e3e3e3" w:space="0" w:sz="8" w:val="single"/>
              <w:right w:color="e3e3e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after="0" w:line="276" w:lineRule="auto"/>
              <w:rPr>
                <w:rFonts w:ascii="Heebo" w:cs="Heebo" w:eastAsia="Heebo" w:hAnsi="Heeb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color w:val="000000"/>
                <w:sz w:val="24"/>
                <w:szCs w:val="24"/>
                <w:rtl w:val="0"/>
              </w:rPr>
              <w:t xml:space="preserve">Detailed exploration of smart contracts, including their definition, characteristics, execution process, immutability, and comparison with traditional contract systems.</w:t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tcBorders>
              <w:top w:color="000000" w:space="0" w:sz="0" w:val="nil"/>
              <w:left w:color="e3e3e3" w:space="0" w:sz="8" w:val="single"/>
              <w:bottom w:color="e3e3e3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after="0" w:line="276" w:lineRule="auto"/>
              <w:rPr>
                <w:rFonts w:ascii="Heebo" w:cs="Heebo" w:eastAsia="Heebo" w:hAnsi="Heeb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color w:val="000000"/>
                <w:sz w:val="24"/>
                <w:szCs w:val="24"/>
                <w:rtl w:val="0"/>
              </w:rPr>
              <w:t xml:space="preserve">2. Ether</w:t>
            </w:r>
          </w:p>
        </w:tc>
        <w:tc>
          <w:tcPr>
            <w:tcBorders>
              <w:top w:color="000000" w:space="0" w:sz="0" w:val="nil"/>
              <w:left w:color="e3e3e3" w:space="0" w:sz="8" w:val="single"/>
              <w:bottom w:color="e3e3e3" w:space="0" w:sz="8" w:val="single"/>
              <w:right w:color="e3e3e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76" w:lineRule="auto"/>
              <w:rPr>
                <w:rFonts w:ascii="Heebo" w:cs="Heebo" w:eastAsia="Heebo" w:hAnsi="Heeb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color w:val="000000"/>
                <w:sz w:val="24"/>
                <w:szCs w:val="24"/>
                <w:rtl w:val="0"/>
              </w:rPr>
              <w:t xml:space="preserve">Insight into the EVM as the runtime environment for Ethereum smart contracts, its operation, role in executing contracts, and the compilation of bytecode.</w:t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tcBorders>
              <w:top w:color="000000" w:space="0" w:sz="0" w:val="nil"/>
              <w:left w:color="e3e3e3" w:space="0" w:sz="8" w:val="single"/>
              <w:bottom w:color="e3e3e3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after="0" w:line="276" w:lineRule="auto"/>
              <w:rPr>
                <w:rFonts w:ascii="Heebo" w:cs="Heebo" w:eastAsia="Heebo" w:hAnsi="Heeb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color w:val="000000"/>
                <w:sz w:val="24"/>
                <w:szCs w:val="24"/>
                <w:rtl w:val="0"/>
              </w:rPr>
              <w:t xml:space="preserve">3. Smart Contracts</w:t>
            </w:r>
          </w:p>
        </w:tc>
        <w:tc>
          <w:tcPr>
            <w:tcBorders>
              <w:top w:color="000000" w:space="0" w:sz="0" w:val="nil"/>
              <w:left w:color="e3e3e3" w:space="0" w:sz="8" w:val="single"/>
              <w:bottom w:color="e3e3e3" w:space="0" w:sz="8" w:val="single"/>
              <w:right w:color="e3e3e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76" w:lineRule="auto"/>
              <w:rPr>
                <w:rFonts w:ascii="Heebo" w:cs="Heebo" w:eastAsia="Heebo" w:hAnsi="Heeb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color w:val="000000"/>
                <w:sz w:val="24"/>
                <w:szCs w:val="24"/>
                <w:rtl w:val="0"/>
              </w:rPr>
              <w:t xml:space="preserve">Overview of essential components and capabilities of the Ethereum platform, including Ether, smart contracts, Ethereum Virtual Machine (EVM), Dapps, and DAOs.</w:t>
            </w:r>
          </w:p>
          <w:p w:rsidR="00000000" w:rsidDel="00000000" w:rsidP="00000000" w:rsidRDefault="00000000" w:rsidRPr="00000000" w14:paraId="0000000D">
            <w:pPr>
              <w:spacing w:after="0" w:line="276" w:lineRule="auto"/>
              <w:rPr>
                <w:rFonts w:ascii="Heebo" w:cs="Heebo" w:eastAsia="Heebo" w:hAnsi="Heeb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tcBorders>
              <w:top w:color="000000" w:space="0" w:sz="0" w:val="nil"/>
              <w:left w:color="e3e3e3" w:space="0" w:sz="8" w:val="single"/>
              <w:bottom w:color="e3e3e3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76" w:lineRule="auto"/>
              <w:rPr>
                <w:rFonts w:ascii="Heebo" w:cs="Heebo" w:eastAsia="Heebo" w:hAnsi="Heeb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color w:val="000000"/>
                <w:sz w:val="24"/>
                <w:szCs w:val="24"/>
                <w:rtl w:val="0"/>
              </w:rPr>
              <w:t xml:space="preserve">4. Ethereum Virtual Machine (EVM)</w:t>
            </w:r>
          </w:p>
        </w:tc>
        <w:tc>
          <w:tcPr>
            <w:tcBorders>
              <w:top w:color="000000" w:space="0" w:sz="0" w:val="nil"/>
              <w:left w:color="e3e3e3" w:space="0" w:sz="8" w:val="single"/>
              <w:bottom w:color="e3e3e3" w:space="0" w:sz="8" w:val="single"/>
              <w:right w:color="e3e3e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after="0" w:line="276" w:lineRule="auto"/>
              <w:rPr>
                <w:rFonts w:ascii="Heebo" w:cs="Heebo" w:eastAsia="Heebo" w:hAnsi="Heeb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color w:val="000000"/>
                <w:sz w:val="24"/>
                <w:szCs w:val="24"/>
                <w:rtl w:val="0"/>
              </w:rPr>
              <w:t xml:space="preserve">Explanation of Ethereum's native cryptocurrency, its role as the fuel for network transactions, and its use for paying gas fees and deploying contracts.</w:t>
            </w:r>
          </w:p>
        </w:tc>
      </w:tr>
      <w:tr>
        <w:trPr>
          <w:cantSplit w:val="0"/>
          <w:trHeight w:val="335" w:hRule="atLeast"/>
          <w:tblHeader w:val="0"/>
        </w:trPr>
        <w:tc>
          <w:tcPr>
            <w:tcBorders>
              <w:top w:color="000000" w:space="0" w:sz="0" w:val="nil"/>
              <w:left w:color="e3e3e3" w:space="0" w:sz="8" w:val="single"/>
              <w:bottom w:color="e3e3e3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76" w:lineRule="auto"/>
              <w:rPr>
                <w:rFonts w:ascii="Heebo" w:cs="Heebo" w:eastAsia="Heebo" w:hAnsi="Heeb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e3e3e3" w:space="0" w:sz="8" w:val="single"/>
              <w:bottom w:color="e3e3e3" w:space="0" w:sz="8" w:val="single"/>
              <w:right w:color="e3e3e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after="0" w:line="276" w:lineRule="auto"/>
              <w:rPr>
                <w:rFonts w:ascii="Heebo" w:cs="Heebo" w:eastAsia="Heebo" w:hAnsi="Heeb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tcBorders>
              <w:top w:color="000000" w:space="0" w:sz="0" w:val="nil"/>
              <w:left w:color="e3e3e3" w:space="0" w:sz="8" w:val="single"/>
              <w:bottom w:color="e3e3e3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0" w:line="276" w:lineRule="auto"/>
              <w:rPr>
                <w:rFonts w:ascii="Heebo" w:cs="Heebo" w:eastAsia="Heebo" w:hAnsi="Heeb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color w:val="000000"/>
                <w:sz w:val="24"/>
                <w:szCs w:val="24"/>
                <w:rtl w:val="0"/>
              </w:rPr>
              <w:t xml:space="preserve">5. Decentralized Applications (Dapps)</w:t>
            </w:r>
          </w:p>
        </w:tc>
        <w:tc>
          <w:tcPr>
            <w:tcBorders>
              <w:top w:color="000000" w:space="0" w:sz="0" w:val="nil"/>
              <w:left w:color="e3e3e3" w:space="0" w:sz="8" w:val="single"/>
              <w:bottom w:color="e3e3e3" w:space="0" w:sz="8" w:val="single"/>
              <w:right w:color="e3e3e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0" w:line="276" w:lineRule="auto"/>
              <w:rPr>
                <w:rFonts w:ascii="Heebo" w:cs="Heebo" w:eastAsia="Heebo" w:hAnsi="Heeb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color w:val="000000"/>
                <w:sz w:val="24"/>
                <w:szCs w:val="24"/>
                <w:rtl w:val="0"/>
              </w:rPr>
              <w:t xml:space="preserve"> Explanation of gas as a unit of measurement for computational power on the Ethereum network, its role in transaction execution, and its payment in Ether.</w:t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tcBorders>
              <w:top w:color="000000" w:space="0" w:sz="0" w:val="nil"/>
              <w:left w:color="e3e3e3" w:space="0" w:sz="8" w:val="single"/>
              <w:bottom w:color="e3e3e3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line="276" w:lineRule="auto"/>
              <w:rPr>
                <w:rFonts w:ascii="Heebo" w:cs="Heebo" w:eastAsia="Heebo" w:hAnsi="Heeb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color w:val="000000"/>
                <w:sz w:val="24"/>
                <w:szCs w:val="24"/>
                <w:rtl w:val="0"/>
              </w:rPr>
              <w:t xml:space="preserve">6. Decentralized Autonomous Organizations (DAOs)</w:t>
            </w:r>
          </w:p>
        </w:tc>
        <w:tc>
          <w:tcPr>
            <w:tcBorders>
              <w:top w:color="000000" w:space="0" w:sz="0" w:val="nil"/>
              <w:left w:color="e3e3e3" w:space="0" w:sz="8" w:val="single"/>
              <w:bottom w:color="e3e3e3" w:space="0" w:sz="8" w:val="single"/>
              <w:right w:color="e3e3e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after="0" w:line="276" w:lineRule="auto"/>
              <w:rPr>
                <w:rFonts w:ascii="Heebo" w:cs="Heebo" w:eastAsia="Heebo" w:hAnsi="Heeb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color w:val="000000"/>
                <w:sz w:val="24"/>
                <w:szCs w:val="24"/>
                <w:rtl w:val="0"/>
              </w:rPr>
              <w:t xml:space="preserve">Examination of Dapps, their definition, architecture, and functionality within the Ethereum network, contrasting with traditional centralized applications.</w:t>
            </w:r>
          </w:p>
        </w:tc>
      </w:tr>
      <w:tr>
        <w:trPr>
          <w:cantSplit w:val="0"/>
          <w:trHeight w:val="1415" w:hRule="atLeast"/>
          <w:tblHeader w:val="0"/>
        </w:trPr>
        <w:tc>
          <w:tcPr>
            <w:tcBorders>
              <w:top w:color="000000" w:space="0" w:sz="0" w:val="nil"/>
              <w:left w:color="e3e3e3" w:space="0" w:sz="8" w:val="single"/>
              <w:bottom w:color="e3e3e3" w:space="0" w:sz="8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0" w:line="276" w:lineRule="auto"/>
              <w:rPr>
                <w:rFonts w:ascii="Heebo" w:cs="Heebo" w:eastAsia="Heebo" w:hAnsi="Heeb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color w:val="000000"/>
                <w:sz w:val="24"/>
                <w:szCs w:val="24"/>
                <w:rtl w:val="0"/>
              </w:rPr>
              <w:t xml:space="preserve">7. Gas</w:t>
            </w:r>
          </w:p>
        </w:tc>
        <w:tc>
          <w:tcPr>
            <w:tcBorders>
              <w:top w:color="000000" w:space="0" w:sz="0" w:val="nil"/>
              <w:left w:color="e3e3e3" w:space="0" w:sz="8" w:val="single"/>
              <w:bottom w:color="e3e3e3" w:space="0" w:sz="8" w:val="single"/>
              <w:right w:color="e3e3e3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0" w:line="276" w:lineRule="auto"/>
              <w:rPr>
                <w:rFonts w:ascii="Heebo" w:cs="Heebo" w:eastAsia="Heebo" w:hAnsi="Heebo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Heebo" w:cs="Heebo" w:eastAsia="Heebo" w:hAnsi="Heebo"/>
                <w:color w:val="000000"/>
                <w:sz w:val="24"/>
                <w:szCs w:val="24"/>
                <w:highlight w:val="white"/>
                <w:rtl w:val="0"/>
              </w:rPr>
              <w:t xml:space="preserve">Overview of DAOs, their structure, governance model, reliance on smart contracts and decentralized voting, and real-world applications.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spacing w:line="276" w:lineRule="auto"/>
        <w:rPr>
          <w:rFonts w:ascii="Heebo" w:cs="Heebo" w:eastAsia="Heebo" w:hAnsi="Heeb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480" w:lineRule="auto"/>
        <w:rPr>
          <w:rFonts w:ascii="Heebo" w:cs="Heebo" w:eastAsia="Heebo" w:hAnsi="Heeb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rFonts w:ascii="Heebo" w:cs="Heebo" w:eastAsia="Heebo" w:hAnsi="Heebo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64" w:lineRule="auto"/>
        <w:rPr>
          <w:rFonts w:ascii="Play" w:cs="Play" w:eastAsia="Play" w:hAnsi="Play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84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Heebo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-580592</wp:posOffset>
          </wp:positionH>
          <wp:positionV relativeFrom="paragraph">
            <wp:posOffset>-174795</wp:posOffset>
          </wp:positionV>
          <wp:extent cx="5112596" cy="786731"/>
          <wp:effectExtent b="0" l="0" r="0" t="0"/>
          <wp:wrapNone/>
          <wp:docPr descr="Interfaz de usuario gráfica&#10;&#10;Descripción generada automáticamente" id="1474928184" name="image1.png"/>
          <a:graphic>
            <a:graphicData uri="http://schemas.openxmlformats.org/drawingml/2006/picture">
              <pic:pic>
                <pic:nvPicPr>
                  <pic:cNvPr descr="Interfaz de usuario gráfica&#10;&#10;Descripción generada automáticamente" id="0" name="image1.png"/>
                  <pic:cNvPicPr preferRelativeResize="0"/>
                </pic:nvPicPr>
                <pic:blipFill>
                  <a:blip r:embed="rId1"/>
                  <a:srcRect b="5159" l="0" r="0" t="-1"/>
                  <a:stretch>
                    <a:fillRect/>
                  </a:stretch>
                </pic:blipFill>
                <pic:spPr>
                  <a:xfrm>
                    <a:off x="0" y="0"/>
                    <a:ext cx="5112596" cy="78673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-1080126</wp:posOffset>
          </wp:positionH>
          <wp:positionV relativeFrom="paragraph">
            <wp:posOffset>-449569</wp:posOffset>
          </wp:positionV>
          <wp:extent cx="7763933" cy="957534"/>
          <wp:effectExtent b="0" l="0" r="0" t="0"/>
          <wp:wrapNone/>
          <wp:docPr id="147492818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63933" cy="95753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7948AC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948AC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948AC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948AC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948AC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948AC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948AC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948AC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948AC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948AC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948AC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948AC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948AC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948AC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948AC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948AC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948AC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948AC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948AC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948AC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948AC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948AC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948AC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948AC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948AC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48AC"/>
  </w:style>
  <w:style w:type="paragraph" w:styleId="Piedepgina">
    <w:name w:val="footer"/>
    <w:basedOn w:val="Normal"/>
    <w:link w:val="PiedepginaCar"/>
    <w:uiPriority w:val="99"/>
    <w:unhideWhenUsed w:val="1"/>
    <w:rsid w:val="007948A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48AC"/>
  </w:style>
  <w:style w:type="paragraph" w:styleId="NormalWeb">
    <w:name w:val="Normal (Web)"/>
    <w:basedOn w:val="Normal"/>
    <w:uiPriority w:val="99"/>
    <w:semiHidden w:val="1"/>
    <w:unhideWhenUsed w:val="1"/>
    <w:rsid w:val="00D506B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CO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rPr>
      <w:color w:val="2e75b5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Heebo-regular.ttf"/><Relationship Id="rId4" Type="http://schemas.openxmlformats.org/officeDocument/2006/relationships/font" Target="fonts/Heebo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bPK0QxvxrfnVBPKDixSrPFPqAQ==">CgMxLjA4AHIhMVRBMERhMmxSWXNjYmNXVnJqSXFSVDVFd2tYMXA5UC1Q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2024-01-26T07:08:00Z</dcterms:created>
  <dc:creator>Yessica Gutierrez Tamayo</dc:creator>
</cp:coreProperties>
</file>