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Multiple-choice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Multiple-choice questions about "What is Ethereum? Explained With Features and Applications"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Ether in the context of Ethereum?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A programming language used for smart contracts.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The name of Ethereum's founder.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Ethereum's native cryptocurrency.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A decentralized application on the Ethereum network.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the primary function of smart contracts on the Ethereum platform?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Executing transactions between parties.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Providing governance for decentralized organizations.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Storing data in a centralized database.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Allowing for the creation of decentralized applications.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role does the Ethereum Virtual Machine (EVM) play in the Ethereum ecosystem?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It acts as a decentralized exchange for cryptocurrencies.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It serves as a testing environment for smart contracts.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It compiles Solidity code into bytecode for execution.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It provides computational resources for mining Ether.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How does gas function in the Ethereum network?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It is a measure of computational power required for smart contract execution.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It is a cryptocurrency used for peer-to-peer payments.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It represents the ownership stake in decentralized autonomous organizations.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It is a unit of measurement for the size of Ethereum blocks.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distinguishes decentralized applications (Dapps) from traditional applications?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Dapps are not open-source.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Dapps rely on a centralized authority for data storage.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Dapps use public blockchain-based tokens for operation.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Dapps cannot interact with smart contracts.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a key feature of Decentralized Autonomous Organizations (DAOs) on the Ethereum network?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They require hierarchical management for decision-making.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They operate on a centralized voting system.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They rely on traditional contract systems for governance.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They use smart contracts and decentralized voting for decision-making.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-580591</wp:posOffset>
          </wp:positionH>
          <wp:positionV relativeFrom="paragraph">
            <wp:posOffset>-174794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6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-1080125</wp:posOffset>
          </wp:positionH>
          <wp:positionV relativeFrom="paragraph">
            <wp:posOffset>-449568</wp:posOffset>
          </wp:positionV>
          <wp:extent cx="7763933" cy="957534"/>
          <wp:effectExtent b="0" l="0" r="0" t="0"/>
          <wp:wrapNone/>
          <wp:docPr id="147492818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ZVa5hIgh9Kt8r7Z7pvcgpIpHpw==">CgMxLjA4AHIhMUVhNjUxa0Q4VG9XS2llSm12OUE5RWNjVC1WTHJoeFVr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