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6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Tarea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6) Discuss questions from the previous reading activity.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ethical considerations should live-streaming platforms prioritize when developing moderation policies to address the dissemination of harmful content?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can technology be leveraged to improve the effectiveness of live-stream content moderation while balancing the need for freedom of expression and privacy concerns?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your opinion, what role do users play in ensuring the safety and integrity of live-streaming communities, and how can platforms encourage responsible user behavior?</w:t>
      </w:r>
    </w:p>
    <w:p w:rsidR="00000000" w:rsidDel="00000000" w:rsidP="00000000" w:rsidRDefault="00000000" w:rsidRPr="00000000" w14:paraId="00000009">
      <w:pPr>
        <w:spacing w:after="0" w:line="264" w:lineRule="auto"/>
        <w:jc w:val="left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-580587</wp:posOffset>
          </wp:positionH>
          <wp:positionV relativeFrom="paragraph">
            <wp:posOffset>-174790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5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-1080121</wp:posOffset>
          </wp:positionH>
          <wp:positionV relativeFrom="paragraph">
            <wp:posOffset>-449564</wp:posOffset>
          </wp:positionV>
          <wp:extent cx="7763933" cy="957534"/>
          <wp:effectExtent b="0" l="0" r="0" t="0"/>
          <wp:wrapNone/>
          <wp:docPr id="147492819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/sfMx2TbVSwvEUadQnqiLYDznA==">CgMxLjA4AHIhMVI5Q2dGU3BlTENnSjBYRVppUVI4RmR1djl3akt6TG5w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