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11) Multiple choice activity about the video "What is an ICO?"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What is one of the key aspects of running a successful ICO according to the video?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Creating flashy websites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Developing detailed technical plans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Having no intention of following through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Generating fake teams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According to the transcript, what is the primary purpose of a white paper in the context of an ICO?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Discussing potential scams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Generating hype and marketing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Selling tokens to investors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Explaining the concept of blockchain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How are ICO tokens typically sold, as mentioned in the video?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For dollars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In exchange for Bitcoin or Ethereum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Through traditional stock exchanges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As physical coins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What is one of the concerns raised in the video regarding ICOs?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Lack of regulation and oversight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Easy access to public funding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Government incentives for ICOs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Extensive legal requirements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What analogy is used to describe the state of the ICO world in the video?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A secure fortress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 regulated industry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The Wild West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An academic institution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-580581</wp:posOffset>
          </wp:positionH>
          <wp:positionV relativeFrom="paragraph">
            <wp:posOffset>-174784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7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-1080115</wp:posOffset>
          </wp:positionH>
          <wp:positionV relativeFrom="paragraph">
            <wp:posOffset>-449555</wp:posOffset>
          </wp:positionV>
          <wp:extent cx="7763933" cy="957534"/>
          <wp:effectExtent b="0" l="0" r="0" t="0"/>
          <wp:wrapNone/>
          <wp:docPr id="1474928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//nncnPaF+f8mEeSTvrlJQr/Q==">CgMxLjA4AHIhMWttczZaajNpbVhmaWVVY1ZnSzhaaE0yY05OS04xZHZ3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