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8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 False 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8) True/false  activity based on the previous video.</w:t>
      </w:r>
    </w:p>
    <w:p w:rsidR="00000000" w:rsidDel="00000000" w:rsidP="00000000" w:rsidRDefault="00000000" w:rsidRPr="00000000" w14:paraId="00000006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True or False: Security tokens are an upgraded version of traditional securities.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True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False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True or False: STOs offer a complicated and costly way for entrepreneurs to raise capital.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True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False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True or False: Security tokens represent ownership information on the blockchain to protect against fraud and misuse.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True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False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True or False: Equity tokens are similar to traditional shares and provide owners with a share of the company's profits.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True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False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True or False: Security token offerings (STOs) are not becoming more popular with companies and investors.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True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False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-580582</wp:posOffset>
          </wp:positionH>
          <wp:positionV relativeFrom="paragraph">
            <wp:posOffset>-174785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5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-1080116</wp:posOffset>
          </wp:positionH>
          <wp:positionV relativeFrom="paragraph">
            <wp:posOffset>-449556</wp:posOffset>
          </wp:positionV>
          <wp:extent cx="7763933" cy="957534"/>
          <wp:effectExtent b="0" l="0" r="0" t="0"/>
          <wp:wrapNone/>
          <wp:docPr id="14749282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ctg2dqXYpryThC2CJHa5cbaczw==">CgMxLjA4AHIhMXdzMnB5U0EwcVlrVnl3elR0T0ViQUVJNGZhd0pzTTZH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