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Multiple choice activity, previous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What does AI Ethics encompass?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Only security considerations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Solely human concerns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C. A broad collection of responsible AI considerations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Environmental factors only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Why is avoiding AI bias crucial?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It has no impact on AI performance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B. To prevent legal risks and brand damage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Bias only affects majority groups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AI bias is unavoidable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What is a concern related to AI and privacy mentioned in the text?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AI's positive impact on personalized experiences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Lack of internet searches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Transparency in AI decision-making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D. Users may not be aware of data collection and usage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Why is adequate testing of AIs essential?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To increase energy efficiency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B. To avoid any AI mistakes that may pose risks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Only for legal compliance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Testing has no impact on AI performance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What is a potential consequence of not following good AI Ethics in business?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Increased revenue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B. Product failures and legal issues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Positive brand image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D. Minimal impact on business value</w:t>
      </w:r>
    </w:p>
    <w:p w:rsidR="00000000" w:rsidDel="00000000" w:rsidP="00000000" w:rsidRDefault="00000000" w:rsidRPr="00000000" w14:paraId="00000021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-580596</wp:posOffset>
          </wp:positionH>
          <wp:positionV relativeFrom="paragraph">
            <wp:posOffset>-174799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6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-449575</wp:posOffset>
          </wp:positionV>
          <wp:extent cx="7763933" cy="957534"/>
          <wp:effectExtent b="0" l="0" r="0" t="0"/>
          <wp:wrapNone/>
          <wp:docPr id="14749281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xAxgm9XKcBMXUraWZIz8RytuA==">CgMxLjA4AHIhMWYySmtXa0JlNktrNXdPZWxrWXY2eHZYSUkyNWlmdG42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