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Advertisements activity about the reading "AI Ethics: What It Is and Why It Matters".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Advertisements Activity: Match the Advertisement with the AI Ethics Principle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Advertisements: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1. Advertisement 1: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Tagline: "Experience AI innovation without compromising privacy!"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2. Advertisement 2: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Tagline: "Our AI models - Where environmental impact meets efficiency!"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3. Advertisement 3: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Tagline: "Eliminate bias with our AI solutions for fair and inclusive outcomes!"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AI Ethics Principles: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A. Avoiding AI Bias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B. Managing AI Environmental Impact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C. AI and Privacy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Match the Advertisements to the AI Ethics Principles: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Advertisement 1: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A. Avoiding AI Bias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B. Managing AI Environmental Impact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C. AI and Privacy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Answer: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Advertisement 2: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A. Avoiding AI Bias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B. Managing AI Environmental Impact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C. AI and Privacy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Answer: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Advertisement 3: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A. Avoiding AI Bias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B. Managing AI Environmental Impact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- C. AI and Privacy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-580595</wp:posOffset>
          </wp:positionH>
          <wp:positionV relativeFrom="paragraph">
            <wp:posOffset>-174798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8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b="0" l="0" r="0" t="0"/>
          <wp:wrapNone/>
          <wp:docPr id="147492817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/oYDf2KBq4eSiezE7rWglHjHw==">CgMxLjA4AHIhMWdvZk5zSjhycG1TdWhGYk5sS0JVenNxNm9uSC1vVDZC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