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#7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True or False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1. True/False: Ambiguity in natural language understanding refers to sentences with a single, well-defined interpretation.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2. True/False: Lexical ambiguity involves words that can only have one meaning or assertion in any given context.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3. True/False: Syntactic ambiguity is related to the parsing of sentences in multiple syntactic forms.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4. True/False: Semantic ambiguity is primarily a concern for non-native speakers who need to rewire their brains to learn a new language.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5. True/False: Metonymy deals with phrases where the literal meaning aligns perfectly with the figurative assertion.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64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64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-580591</wp:posOffset>
          </wp:positionH>
          <wp:positionV relativeFrom="paragraph">
            <wp:posOffset>-174794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6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-1080125</wp:posOffset>
          </wp:positionH>
          <wp:positionV relativeFrom="paragraph">
            <wp:posOffset>-449568</wp:posOffset>
          </wp:positionV>
          <wp:extent cx="7763933" cy="957534"/>
          <wp:effectExtent b="0" l="0" r="0" t="0"/>
          <wp:wrapNone/>
          <wp:docPr id="147492818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FIWb4Kj4Ak3NgDXs0vqgg1X0DQ==">CgMxLjA4AHIhMWxmYk5oTmdVSVhDcjNLNktmZHlVaUpqZG1tRy1LdkpZ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