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#2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True or False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True/False: Ambiguity in natural language understanding refers to sentences with a single, well-defined interpretation.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True/False: Lexical ambiguity involves words that can only have one meaning or assertion in any given context.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True/False: Syntactic ambiguity is related to the parsing of sentences in multiple syntactic forms.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True/False: Semantic ambiguity is primarily a concern for non-native speakers who need to rewire their brains to learn a new language.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True/False: Metonymy deals with phrases where the literal meaning aligns perfectly with the figurative assertion.</w:t>
      </w:r>
    </w:p>
    <w:p w:rsidR="00000000" w:rsidDel="00000000" w:rsidP="00000000" w:rsidRDefault="00000000" w:rsidRPr="00000000" w14:paraId="00000011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-580592</wp:posOffset>
          </wp:positionH>
          <wp:positionV relativeFrom="paragraph">
            <wp:posOffset>-174795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4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-1080126</wp:posOffset>
          </wp:positionH>
          <wp:positionV relativeFrom="paragraph">
            <wp:posOffset>-449569</wp:posOffset>
          </wp:positionV>
          <wp:extent cx="7763933" cy="957534"/>
          <wp:effectExtent b="0" l="0" r="0" t="0"/>
          <wp:wrapNone/>
          <wp:docPr id="14749281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Y469bbiwS6nlknHNDc1HGjZgQ==">CgMxLjA4AHIhMTlRZEY4SEJoT0F6UzN1Q01XYlhvaHFDblplNGJ0TDM1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